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706453" w:rsidTr="00706453">
        <w:trPr>
          <w:cantSplit/>
          <w:jc w:val="center"/>
        </w:trPr>
        <w:tc>
          <w:tcPr>
            <w:tcW w:w="9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62626"/>
          </w:tcPr>
          <w:p w:rsidR="00706453" w:rsidRDefault="00706453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color w:val="FFFFFF"/>
                <w:sz w:val="2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2815590</wp:posOffset>
                  </wp:positionH>
                  <wp:positionV relativeFrom="paragraph">
                    <wp:posOffset>1005205</wp:posOffset>
                  </wp:positionV>
                  <wp:extent cx="1424305" cy="552450"/>
                  <wp:effectExtent l="0" t="0" r="4445" b="0"/>
                  <wp:wrapNone/>
                  <wp:docPr id="3" name="Imagen 3" descr="2_7_logo_caf_con_eslogan_min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7_logo_caf_con_eslogan_min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2815590</wp:posOffset>
                  </wp:positionH>
                  <wp:positionV relativeFrom="paragraph">
                    <wp:posOffset>1005205</wp:posOffset>
                  </wp:positionV>
                  <wp:extent cx="1424305" cy="552450"/>
                  <wp:effectExtent l="0" t="0" r="4445" b="0"/>
                  <wp:wrapNone/>
                  <wp:docPr id="2" name="Imagen 2" descr="2_7_logo_caf_con_eslogan_min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2_7_logo_caf_con_eslogan_min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color w:val="FFFFFF"/>
                <w:sz w:val="52"/>
                <w:szCs w:val="52"/>
              </w:rPr>
              <w:t>ADIF</w:t>
            </w:r>
          </w:p>
          <w:p w:rsidR="00706453" w:rsidRDefault="00706453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color w:val="FFFFFF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18"/>
              </w:rPr>
              <w:t xml:space="preserve">ADMINISTRACIÓN DE INFRAESTRUCTURAS FERROVIARIAS                                                                                                                        SOCIEDAD DEL ESTADO </w:t>
            </w:r>
          </w:p>
          <w:p w:rsidR="00706453" w:rsidRDefault="00706453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color w:val="FFFFFF"/>
                <w:sz w:val="16"/>
                <w:szCs w:val="14"/>
              </w:rPr>
            </w:pPr>
            <w:r>
              <w:rPr>
                <w:rFonts w:ascii="Arial Narrow" w:hAnsi="Arial Narrow"/>
                <w:color w:val="FFFFFF"/>
                <w:sz w:val="16"/>
                <w:szCs w:val="14"/>
              </w:rPr>
              <w:t>creada por Ley Nº 26.352 llama a:</w:t>
            </w:r>
          </w:p>
          <w:p w:rsidR="00706453" w:rsidRDefault="00706453">
            <w:pPr>
              <w:spacing w:after="0" w:line="240" w:lineRule="auto"/>
              <w:ind w:right="-1"/>
              <w:jc w:val="center"/>
              <w:rPr>
                <w:color w:val="FFFFFF"/>
                <w:sz w:val="14"/>
                <w:szCs w:val="14"/>
              </w:rPr>
            </w:pPr>
          </w:p>
        </w:tc>
      </w:tr>
      <w:tr w:rsidR="00706453" w:rsidTr="00706453">
        <w:trPr>
          <w:cantSplit/>
          <w:trHeight w:val="1144"/>
          <w:jc w:val="center"/>
        </w:trPr>
        <w:tc>
          <w:tcPr>
            <w:tcW w:w="9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6453" w:rsidRDefault="00706453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100" w:after="20"/>
              <w:jc w:val="center"/>
              <w:rPr>
                <w:rFonts w:ascii="Arial" w:hAnsi="Arial" w:cs="Arial"/>
                <w:b/>
                <w:color w:val="000000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Cs w:val="18"/>
                <w:lang w:val="pt-BR"/>
              </w:rPr>
              <w:t>COMPULSA</w:t>
            </w:r>
            <w:r>
              <w:rPr>
                <w:rFonts w:ascii="Arial" w:hAnsi="Arial" w:cs="Arial"/>
                <w:b/>
                <w:color w:val="000000"/>
                <w:szCs w:val="18"/>
                <w:lang w:val="pt-BR"/>
              </w:rPr>
              <w:t xml:space="preserve"> PUBLICA DE OFERTAS –CPO- Nº 129</w:t>
            </w:r>
            <w:r>
              <w:rPr>
                <w:rFonts w:ascii="Arial" w:hAnsi="Arial" w:cs="Arial"/>
                <w:b/>
                <w:color w:val="000000"/>
                <w:szCs w:val="18"/>
                <w:lang w:val="pt-BR"/>
              </w:rPr>
              <w:t>/2021</w:t>
            </w:r>
          </w:p>
          <w:p w:rsidR="00706453" w:rsidRDefault="0070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706453" w:rsidRPr="00706453" w:rsidRDefault="00706453" w:rsidP="00706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“CONTRATACION COMPRA DE NEUMATICOS –FLOTA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706453" w:rsidTr="00706453">
        <w:trPr>
          <w:cantSplit/>
          <w:jc w:val="center"/>
        </w:trPr>
        <w:tc>
          <w:tcPr>
            <w:tcW w:w="9611" w:type="dxa"/>
            <w:tcBorders>
              <w:top w:val="single" w:sz="12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453" w:rsidRDefault="00706453">
            <w:pPr>
              <w:tabs>
                <w:tab w:val="left" w:pos="7088"/>
              </w:tabs>
              <w:spacing w:before="120" w:after="60" w:line="240" w:lineRule="auto"/>
              <w:ind w:right="176"/>
              <w:jc w:val="both"/>
              <w:rPr>
                <w:rFonts w:ascii="Arial Narrow" w:eastAsia="Arial" w:hAnsi="Arial Narrow" w:cs="Arial"/>
                <w:color w:val="0000FF"/>
                <w:spacing w:val="-1"/>
                <w:sz w:val="20"/>
                <w:szCs w:val="20"/>
                <w:u w:val="single"/>
                <w:lang w:val="es-AR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RETIRO DE PLIEGOS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Deberán ser descargados, sin cargo, desde la página web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https://www.argentina.gob.ar/transporte/trenes-argentinos-infraestructura sección Licitaciones y Contrataciones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sin necesidad de inscripción previa y/u obtención de comprobante para presentación de la oferta.</w:t>
            </w:r>
          </w:p>
          <w:p w:rsidR="00706453" w:rsidRDefault="00706453">
            <w:pPr>
              <w:tabs>
                <w:tab w:val="left" w:pos="1507"/>
                <w:tab w:val="left" w:pos="7088"/>
              </w:tabs>
              <w:spacing w:before="120" w:after="60" w:line="240" w:lineRule="auto"/>
              <w:ind w:right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CONSULTAS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Todas las consultas deben presentarse a la casilla de correo electrónico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compras@adifse.com.ar</w:t>
            </w:r>
            <w:r>
              <w:rPr>
                <w:rFonts w:ascii="Arial Narrow" w:hAnsi="Arial Narrow"/>
                <w:sz w:val="20"/>
                <w:szCs w:val="20"/>
              </w:rPr>
              <w:t xml:space="preserve">, hasta DOS (2) días hábiles anteriores de la fecha fijada para la presentación de las ofertas, indicado en la referencia del correo: “consulta // n° de proceso // razón social del interesado”.  </w:t>
            </w:r>
          </w:p>
          <w:p w:rsidR="00706453" w:rsidRDefault="00706453">
            <w:pPr>
              <w:tabs>
                <w:tab w:val="left" w:pos="7088"/>
              </w:tabs>
              <w:spacing w:before="120" w:after="60" w:line="240" w:lineRule="auto"/>
              <w:ind w:right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serán válidas y/o respondidas las consultas realizadas por otros medios (telefónicas, otras direcciones de mails, etc.) y/o fuera del plazo citado. </w:t>
            </w:r>
          </w:p>
          <w:p w:rsidR="00706453" w:rsidRDefault="00706453">
            <w:pPr>
              <w:tabs>
                <w:tab w:val="left" w:pos="7088"/>
              </w:tabs>
              <w:spacing w:before="120" w:after="60" w:line="240" w:lineRule="auto"/>
              <w:ind w:right="176"/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aclaraciones podrán ser emitidas de oficio o en respuesta a consultas de los interesados, cuando ADIF considere su pertinencia, a través de Circulares Aclaratorias. Las mismas serán publicadas en el citado sitio web de ADIF, junto a los pliegos según artículo 8.3.e del Manual de Compras y Contrataciones, hasta 24hs antes de la fecha límite para el envío de las ofertas.</w:t>
            </w:r>
          </w:p>
          <w:p w:rsidR="00706453" w:rsidRDefault="00706453">
            <w:pPr>
              <w:tabs>
                <w:tab w:val="left" w:pos="2355"/>
                <w:tab w:val="left" w:pos="7088"/>
              </w:tabs>
              <w:spacing w:before="120" w:after="6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FECHA / HORA LIMITE PRESENTACIÓN DE OFERTAS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Las ofertas deberán ser enviadas en formato *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pdf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en un único archivo - o comprimida en un único archivo mediante algún servicio gratuito de transferencia en línea de acceso libre-  a la dirección de correo electrónico </w:t>
            </w:r>
            <w:hyperlink r:id="rId5" w:history="1">
              <w:r>
                <w:rPr>
                  <w:rStyle w:val="Hipervnculo"/>
                  <w:rFonts w:ascii="Arial Narrow" w:hAnsi="Arial Narrow"/>
                  <w:b/>
                  <w:sz w:val="20"/>
                  <w:szCs w:val="20"/>
                </w:rPr>
                <w:t>recepcionofertas@adifse.com.ar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h</w:t>
            </w:r>
            <w:r>
              <w:rPr>
                <w:rFonts w:ascii="Arial Narrow" w:hAnsi="Arial Narrow"/>
                <w:b/>
                <w:sz w:val="20"/>
                <w:szCs w:val="20"/>
              </w:rPr>
              <w:t>asta MIERCOLES 5 DE ENERO DE 2022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, 15hs. No serán aceptadas ofertas posteriores a dicho horario.</w:t>
            </w:r>
          </w:p>
          <w:p w:rsidR="00706453" w:rsidRDefault="00706453">
            <w:pPr>
              <w:tabs>
                <w:tab w:val="left" w:pos="7088"/>
              </w:tabs>
              <w:spacing w:before="60" w:after="60" w:line="240" w:lineRule="auto"/>
              <w:ind w:right="17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06453" w:rsidRDefault="00706453">
            <w:pPr>
              <w:tabs>
                <w:tab w:val="left" w:pos="7088"/>
              </w:tabs>
              <w:spacing w:before="60" w:after="60" w:line="240" w:lineRule="auto"/>
              <w:ind w:right="175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Mayor información en página Web: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https://www.argentina.gob.ar/transporte/trenes-argentinos-infraestructura</w:t>
            </w:r>
          </w:p>
        </w:tc>
      </w:tr>
      <w:tr w:rsidR="00706453" w:rsidTr="00706453">
        <w:trPr>
          <w:trHeight w:val="1021"/>
          <w:jc w:val="center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53" w:rsidRDefault="00706453">
            <w:pPr>
              <w:spacing w:before="40" w:after="40" w:line="240" w:lineRule="auto"/>
              <w:ind w:left="-108"/>
              <w:rPr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124575" cy="5334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296" w:rsidRDefault="00A95296"/>
    <w:sectPr w:rsidR="00A95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53"/>
    <w:rsid w:val="00706453"/>
    <w:rsid w:val="00A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98D"/>
  <w15:chartTrackingRefBased/>
  <w15:docId w15:val="{5A8D8715-8C65-4C81-8256-1D2B6B3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5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706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cepcionofertas@adifse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Degleue</dc:creator>
  <cp:keywords/>
  <dc:description/>
  <cp:lastModifiedBy>Fabian Degleue</cp:lastModifiedBy>
  <cp:revision>1</cp:revision>
  <dcterms:created xsi:type="dcterms:W3CDTF">2021-12-27T17:40:00Z</dcterms:created>
  <dcterms:modified xsi:type="dcterms:W3CDTF">2021-12-27T17:45:00Z</dcterms:modified>
</cp:coreProperties>
</file>